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615D3A" w:rsidP="006746CD">
      <w:pPr>
        <w:widowControl w:val="0"/>
        <w:jc w:val="right"/>
      </w:pPr>
      <w:r w:rsidRPr="00615D3A">
        <w:t>Дело № 5-</w:t>
      </w:r>
      <w:r w:rsidR="008D29A7">
        <w:t>231</w:t>
      </w:r>
      <w:r w:rsidRPr="00615D3A">
        <w:t>-</w:t>
      </w:r>
      <w:r w:rsidR="003D677A">
        <w:t>0602</w:t>
      </w:r>
      <w:r w:rsidRPr="00615D3A">
        <w:t>/20</w:t>
      </w:r>
      <w:r w:rsidR="008731A4">
        <w:t>24</w:t>
      </w:r>
      <w:r w:rsidRPr="00615D3A">
        <w:t xml:space="preserve"> </w:t>
      </w:r>
    </w:p>
    <w:p w:rsidR="00615D3A" w:rsidRPr="00615D3A" w:rsidP="006746CD">
      <w:pPr>
        <w:widowControl w:val="0"/>
        <w:jc w:val="center"/>
        <w:rPr>
          <w:b/>
          <w:sz w:val="26"/>
          <w:szCs w:val="26"/>
        </w:rPr>
      </w:pPr>
      <w:r w:rsidRPr="00615D3A">
        <w:rPr>
          <w:b/>
          <w:sz w:val="26"/>
          <w:szCs w:val="26"/>
        </w:rPr>
        <w:t>ПОСТАНОВЛЕНИЕ</w:t>
      </w:r>
    </w:p>
    <w:p w:rsidR="00615D3A" w:rsidRPr="00615D3A" w:rsidP="006746CD">
      <w:pPr>
        <w:widowControl w:val="0"/>
        <w:jc w:val="center"/>
      </w:pPr>
      <w:r w:rsidRPr="00615D3A">
        <w:t>о назначении административного наказания</w:t>
      </w:r>
    </w:p>
    <w:p w:rsidR="00615D3A" w:rsidRPr="00615D3A" w:rsidP="006746C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05</w:t>
      </w:r>
      <w:r w:rsidRP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8731A4">
        <w:rPr>
          <w:sz w:val="26"/>
          <w:szCs w:val="26"/>
        </w:rPr>
        <w:t xml:space="preserve"> 2024</w:t>
      </w:r>
      <w:r w:rsidRPr="00615D3A">
        <w:rPr>
          <w:sz w:val="26"/>
          <w:szCs w:val="26"/>
        </w:rPr>
        <w:t xml:space="preserve"> года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615D3A">
        <w:rPr>
          <w:sz w:val="26"/>
          <w:szCs w:val="26"/>
        </w:rPr>
        <w:t xml:space="preserve"> город Нефтеюганск</w:t>
      </w:r>
    </w:p>
    <w:p w:rsidR="00615D3A" w:rsidRPr="00615D3A" w:rsidP="006746CD">
      <w:pPr>
        <w:widowControl w:val="0"/>
        <w:jc w:val="both"/>
        <w:rPr>
          <w:sz w:val="10"/>
          <w:szCs w:val="10"/>
        </w:rPr>
      </w:pP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 судебного участка № 4 Нефтеюганского </w:t>
      </w:r>
      <w:r w:rsidRPr="00615D3A">
        <w:rPr>
          <w:sz w:val="26"/>
          <w:szCs w:val="26"/>
        </w:rPr>
        <w:t>судебного района Ханты – Мансийского автономного округа – Югры Постовалова Т.П.,</w:t>
      </w:r>
      <w:r w:rsidR="00EB1807">
        <w:rPr>
          <w:sz w:val="26"/>
          <w:szCs w:val="26"/>
        </w:rPr>
        <w:t xml:space="preserve"> и.о. мирового судьи судебного участка № 7 </w:t>
      </w:r>
      <w:r w:rsidRPr="00615D3A" w:rsidR="00EB1807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615D3A">
        <w:rPr>
          <w:sz w:val="26"/>
          <w:szCs w:val="26"/>
        </w:rPr>
        <w:t xml:space="preserve"> (628309, ХМАО-Югра, г. Нефтеюганск, 1 мкр-н, дом 30), р</w:t>
      </w:r>
      <w:r w:rsidRPr="00615D3A">
        <w:rPr>
          <w:sz w:val="26"/>
          <w:szCs w:val="26"/>
        </w:rPr>
        <w:t xml:space="preserve">ассмотрев в открытом судебном заседании дело об административном правонарушении в отношении: 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Муратова Сергея Вячеславовича</w:t>
      </w:r>
      <w:r w:rsidRPr="00615D3A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 xml:space="preserve"> года рождения, урожен</w:t>
      </w:r>
      <w:r w:rsidR="00EB1807">
        <w:rPr>
          <w:sz w:val="26"/>
          <w:szCs w:val="26"/>
        </w:rPr>
        <w:t>ца</w:t>
      </w:r>
      <w:r w:rsidRP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96647C">
        <w:rPr>
          <w:sz w:val="26"/>
          <w:szCs w:val="26"/>
        </w:rPr>
        <w:t>,</w:t>
      </w:r>
      <w:r w:rsidRPr="00615D3A">
        <w:rPr>
          <w:sz w:val="26"/>
          <w:szCs w:val="26"/>
        </w:rPr>
        <w:t xml:space="preserve"> зарегистрированно</w:t>
      </w:r>
      <w:r w:rsidR="00EB1807"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и проживающе</w:t>
      </w:r>
      <w:r w:rsidR="00EB1807"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у: *</w:t>
      </w:r>
      <w:r w:rsidRPr="00615D3A">
        <w:rPr>
          <w:sz w:val="26"/>
          <w:szCs w:val="26"/>
        </w:rPr>
        <w:t xml:space="preserve">, </w:t>
      </w:r>
      <w:r w:rsidR="00C03019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>,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615D3A" w:rsidRPr="00615D3A" w:rsidP="006746CD">
      <w:pPr>
        <w:jc w:val="both"/>
        <w:rPr>
          <w:sz w:val="10"/>
          <w:szCs w:val="10"/>
        </w:rPr>
      </w:pPr>
    </w:p>
    <w:p w:rsidR="00615D3A" w:rsidRPr="00615D3A" w:rsidP="006746CD">
      <w:pPr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 xml:space="preserve">У С Т А Н О В И </w:t>
      </w:r>
      <w:r w:rsidRPr="00615D3A">
        <w:rPr>
          <w:b/>
          <w:bCs/>
          <w:sz w:val="26"/>
          <w:szCs w:val="26"/>
        </w:rPr>
        <w:t>Л:</w:t>
      </w:r>
    </w:p>
    <w:p w:rsidR="00615D3A" w:rsidRPr="00615D3A" w:rsidP="006746CD">
      <w:pPr>
        <w:jc w:val="both"/>
        <w:rPr>
          <w:b/>
          <w:bCs/>
          <w:sz w:val="10"/>
          <w:szCs w:val="10"/>
        </w:rPr>
      </w:pPr>
    </w:p>
    <w:p w:rsidR="008731A4" w:rsidP="004C5B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Муратов С.В.</w:t>
      </w:r>
      <w:r w:rsidRPr="00615D3A" w:rsidR="00615D3A">
        <w:rPr>
          <w:sz w:val="26"/>
          <w:szCs w:val="26"/>
        </w:rPr>
        <w:t xml:space="preserve"> </w:t>
      </w:r>
      <w:r w:rsidR="002D5F52">
        <w:rPr>
          <w:sz w:val="26"/>
          <w:szCs w:val="26"/>
        </w:rPr>
        <w:t>14</w:t>
      </w:r>
      <w:r w:rsidR="00615D3A">
        <w:rPr>
          <w:sz w:val="26"/>
          <w:szCs w:val="26"/>
        </w:rPr>
        <w:t>.</w:t>
      </w:r>
      <w:r w:rsidR="006D295F">
        <w:rPr>
          <w:sz w:val="26"/>
          <w:szCs w:val="26"/>
        </w:rPr>
        <w:t>01</w:t>
      </w:r>
      <w:r w:rsidR="00615D3A">
        <w:rPr>
          <w:sz w:val="26"/>
          <w:szCs w:val="26"/>
        </w:rPr>
        <w:t>.202</w:t>
      </w:r>
      <w:r w:rsidR="006D295F">
        <w:rPr>
          <w:sz w:val="26"/>
          <w:szCs w:val="26"/>
        </w:rPr>
        <w:t>4</w:t>
      </w:r>
      <w:r w:rsidR="00615D3A">
        <w:rPr>
          <w:sz w:val="26"/>
          <w:szCs w:val="26"/>
        </w:rPr>
        <w:t xml:space="preserve"> в </w:t>
      </w:r>
      <w:r w:rsidR="002D5F52">
        <w:rPr>
          <w:sz w:val="26"/>
          <w:szCs w:val="26"/>
        </w:rPr>
        <w:t>15</w:t>
      </w:r>
      <w:r w:rsidR="00615D3A">
        <w:rPr>
          <w:sz w:val="26"/>
          <w:szCs w:val="26"/>
        </w:rPr>
        <w:t xml:space="preserve"> час. </w:t>
      </w:r>
      <w:r w:rsidR="002D5F52">
        <w:rPr>
          <w:sz w:val="26"/>
          <w:szCs w:val="26"/>
        </w:rPr>
        <w:t>09</w:t>
      </w:r>
      <w:r w:rsidR="00615D3A">
        <w:rPr>
          <w:sz w:val="26"/>
          <w:szCs w:val="26"/>
        </w:rPr>
        <w:t xml:space="preserve"> </w:t>
      </w:r>
      <w:r w:rsidRPr="00615D3A" w:rsidR="00615D3A">
        <w:rPr>
          <w:sz w:val="26"/>
          <w:szCs w:val="26"/>
        </w:rPr>
        <w:t xml:space="preserve">мин., на </w:t>
      </w:r>
      <w:r w:rsidR="002D5F52">
        <w:rPr>
          <w:sz w:val="26"/>
          <w:szCs w:val="26"/>
        </w:rPr>
        <w:t>921</w:t>
      </w:r>
      <w:r w:rsidR="00615D3A">
        <w:rPr>
          <w:sz w:val="26"/>
          <w:szCs w:val="26"/>
        </w:rPr>
        <w:t xml:space="preserve"> км. автодороги Тюмень-Ханты-Мансийск, </w:t>
      </w:r>
      <w:r w:rsidR="002D5F52">
        <w:rPr>
          <w:sz w:val="26"/>
          <w:szCs w:val="26"/>
        </w:rPr>
        <w:t>Ханты-Мансийский</w:t>
      </w:r>
      <w:r w:rsidR="00615D3A">
        <w:rPr>
          <w:sz w:val="26"/>
          <w:szCs w:val="26"/>
        </w:rPr>
        <w:t xml:space="preserve"> район,</w:t>
      </w:r>
      <w:r w:rsidRPr="00615D3A" w:rsidR="00615D3A">
        <w:rPr>
          <w:sz w:val="26"/>
          <w:szCs w:val="26"/>
        </w:rPr>
        <w:t xml:space="preserve"> </w:t>
      </w:r>
      <w:r w:rsidRPr="00615D3A" w:rsidR="00615D3A">
        <w:rPr>
          <w:sz w:val="26"/>
          <w:szCs w:val="26"/>
        </w:rPr>
        <w:t>управляя</w:t>
      </w:r>
      <w:r w:rsidRPr="00615D3A" w:rsidR="00615D3A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615D3A" w:rsidR="00615D3A">
        <w:rPr>
          <w:sz w:val="26"/>
          <w:szCs w:val="26"/>
        </w:rPr>
        <w:t xml:space="preserve">, </w:t>
      </w:r>
      <w:r w:rsidR="002D5F52">
        <w:rPr>
          <w:sz w:val="26"/>
          <w:szCs w:val="26"/>
        </w:rPr>
        <w:t xml:space="preserve">совершил обгон впереди движущегося а/м </w:t>
      </w:r>
      <w:r>
        <w:rPr>
          <w:sz w:val="26"/>
          <w:szCs w:val="26"/>
        </w:rPr>
        <w:t>*</w:t>
      </w:r>
      <w:r w:rsidR="002D5F52">
        <w:rPr>
          <w:sz w:val="26"/>
          <w:szCs w:val="26"/>
        </w:rPr>
        <w:t xml:space="preserve"> </w:t>
      </w:r>
      <w:r w:rsidR="007B382C">
        <w:rPr>
          <w:sz w:val="26"/>
          <w:szCs w:val="26"/>
        </w:rPr>
        <w:t xml:space="preserve">в зоне действия </w:t>
      </w:r>
      <w:r w:rsidRPr="00615D3A" w:rsidR="007B382C">
        <w:rPr>
          <w:sz w:val="26"/>
          <w:szCs w:val="26"/>
        </w:rPr>
        <w:t>дорожн</w:t>
      </w:r>
      <w:r w:rsidR="007B382C">
        <w:rPr>
          <w:sz w:val="26"/>
          <w:szCs w:val="26"/>
        </w:rPr>
        <w:t xml:space="preserve">ого знака 3.20 «обгон запрещен» с выездом на полосу дороги предназначенную для встречного движения и дальнейшим возвращением на ранее занимаемую полосу, </w:t>
      </w:r>
      <w:r w:rsidRPr="00615D3A" w:rsidR="00615D3A">
        <w:rPr>
          <w:sz w:val="26"/>
          <w:szCs w:val="26"/>
        </w:rPr>
        <w:t xml:space="preserve">чем нарушил п. 1.3 Правил дорожного движения </w:t>
      </w:r>
      <w:r w:rsidRPr="008731A4" w:rsidR="00615D3A">
        <w:rPr>
          <w:sz w:val="26"/>
          <w:szCs w:val="26"/>
        </w:rPr>
        <w:t>Российской Федерации, утвержденных постановлением Правительства Российской Федерации от 23.10.1993 года № 1090.</w:t>
      </w:r>
    </w:p>
    <w:p w:rsidR="008731A4" w:rsidRPr="008731A4" w:rsidP="007B382C">
      <w:pPr>
        <w:ind w:firstLine="567"/>
        <w:jc w:val="both"/>
        <w:rPr>
          <w:sz w:val="26"/>
          <w:szCs w:val="26"/>
        </w:rPr>
      </w:pPr>
      <w:r w:rsidRPr="008731A4">
        <w:rPr>
          <w:color w:val="000000"/>
          <w:sz w:val="26"/>
          <w:szCs w:val="26"/>
        </w:rPr>
        <w:t>В судебно</w:t>
      </w:r>
      <w:r w:rsidR="007B382C">
        <w:rPr>
          <w:color w:val="000000"/>
          <w:sz w:val="26"/>
          <w:szCs w:val="26"/>
        </w:rPr>
        <w:t>м</w:t>
      </w:r>
      <w:r w:rsidRPr="008731A4">
        <w:rPr>
          <w:color w:val="000000"/>
          <w:sz w:val="26"/>
          <w:szCs w:val="26"/>
        </w:rPr>
        <w:t xml:space="preserve"> заседани</w:t>
      </w:r>
      <w:r w:rsidR="007B382C">
        <w:rPr>
          <w:color w:val="000000"/>
          <w:sz w:val="26"/>
          <w:szCs w:val="26"/>
        </w:rPr>
        <w:t>и</w:t>
      </w:r>
      <w:r w:rsidRPr="008731A4">
        <w:rPr>
          <w:color w:val="000000"/>
          <w:sz w:val="26"/>
          <w:szCs w:val="26"/>
        </w:rPr>
        <w:t xml:space="preserve"> </w:t>
      </w:r>
      <w:r w:rsidR="00FE08CB">
        <w:rPr>
          <w:sz w:val="26"/>
          <w:szCs w:val="26"/>
        </w:rPr>
        <w:t>Муратов С.В.</w:t>
      </w:r>
      <w:r w:rsidR="007B382C">
        <w:rPr>
          <w:sz w:val="26"/>
          <w:szCs w:val="26"/>
        </w:rPr>
        <w:t xml:space="preserve"> вину в совершении административного правонарушения признал в полном объеме. 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судья, </w:t>
      </w:r>
      <w:r w:rsidR="007B382C">
        <w:rPr>
          <w:sz w:val="26"/>
          <w:szCs w:val="26"/>
        </w:rPr>
        <w:t xml:space="preserve">выслушав Муратова С.В., </w:t>
      </w:r>
      <w:r w:rsidRPr="00615D3A">
        <w:rPr>
          <w:sz w:val="26"/>
          <w:szCs w:val="26"/>
        </w:rPr>
        <w:t xml:space="preserve">исследовав материалы административного дела, считает, что вина </w:t>
      </w:r>
      <w:r w:rsidR="002D5F52">
        <w:rPr>
          <w:sz w:val="26"/>
          <w:szCs w:val="26"/>
        </w:rPr>
        <w:t>Муратова С.В.</w:t>
      </w:r>
      <w:r w:rsidRPr="00615D3A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- протоколом об админи</w:t>
      </w:r>
      <w:r w:rsidR="007B382C">
        <w:rPr>
          <w:sz w:val="26"/>
          <w:szCs w:val="26"/>
        </w:rPr>
        <w:t>стративном правонарушении 86 ХМ 560384</w:t>
      </w:r>
      <w:r w:rsidRPr="00615D3A">
        <w:rPr>
          <w:sz w:val="26"/>
          <w:szCs w:val="26"/>
        </w:rPr>
        <w:t xml:space="preserve"> от </w:t>
      </w:r>
      <w:r w:rsidR="007B382C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957C5E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Pr="00615D3A">
        <w:rPr>
          <w:sz w:val="26"/>
          <w:szCs w:val="26"/>
        </w:rPr>
        <w:t>202</w:t>
      </w:r>
      <w:r w:rsidR="006D295F">
        <w:rPr>
          <w:sz w:val="26"/>
          <w:szCs w:val="26"/>
        </w:rPr>
        <w:t>4</w:t>
      </w:r>
      <w:r w:rsidRPr="00615D3A">
        <w:rPr>
          <w:sz w:val="26"/>
          <w:szCs w:val="26"/>
        </w:rPr>
        <w:t>, согласно к</w:t>
      </w:r>
      <w:r w:rsidRPr="00615D3A">
        <w:rPr>
          <w:sz w:val="26"/>
          <w:szCs w:val="26"/>
        </w:rPr>
        <w:t xml:space="preserve">оторому, </w:t>
      </w:r>
      <w:r w:rsidR="00FE08CB">
        <w:rPr>
          <w:sz w:val="26"/>
          <w:szCs w:val="26"/>
        </w:rPr>
        <w:t>Муратов С.В.</w:t>
      </w:r>
      <w:r w:rsidR="006D295F">
        <w:rPr>
          <w:sz w:val="26"/>
          <w:szCs w:val="26"/>
        </w:rPr>
        <w:t xml:space="preserve"> </w:t>
      </w:r>
      <w:r w:rsidR="007B382C">
        <w:rPr>
          <w:sz w:val="26"/>
          <w:szCs w:val="26"/>
        </w:rPr>
        <w:t xml:space="preserve">14.01.2024 в 15 час. 09 </w:t>
      </w:r>
      <w:r w:rsidRPr="00615D3A" w:rsidR="007B382C">
        <w:rPr>
          <w:sz w:val="26"/>
          <w:szCs w:val="26"/>
        </w:rPr>
        <w:t xml:space="preserve">мин., на </w:t>
      </w:r>
      <w:r w:rsidR="007B382C">
        <w:rPr>
          <w:sz w:val="26"/>
          <w:szCs w:val="26"/>
        </w:rPr>
        <w:t>921 км. автодороги Тюмень-Ханты-Мансийск, Ханты-Мансийский район,</w:t>
      </w:r>
      <w:r w:rsidRPr="00615D3A" w:rsidR="007B382C">
        <w:rPr>
          <w:sz w:val="26"/>
          <w:szCs w:val="26"/>
        </w:rPr>
        <w:t xml:space="preserve"> управляя а/м </w:t>
      </w:r>
      <w:r>
        <w:rPr>
          <w:sz w:val="26"/>
          <w:szCs w:val="26"/>
        </w:rPr>
        <w:t>*</w:t>
      </w:r>
      <w:r w:rsidRPr="00615D3A" w:rsidR="007B382C">
        <w:rPr>
          <w:sz w:val="26"/>
          <w:szCs w:val="26"/>
        </w:rPr>
        <w:t xml:space="preserve">, </w:t>
      </w:r>
      <w:r w:rsidR="007B382C">
        <w:rPr>
          <w:sz w:val="26"/>
          <w:szCs w:val="26"/>
        </w:rPr>
        <w:t xml:space="preserve">совершил обгон впереди движущегося а/м </w:t>
      </w:r>
      <w:r>
        <w:rPr>
          <w:sz w:val="26"/>
          <w:szCs w:val="26"/>
        </w:rPr>
        <w:t>*</w:t>
      </w:r>
      <w:r w:rsidR="007B382C">
        <w:rPr>
          <w:sz w:val="26"/>
          <w:szCs w:val="26"/>
        </w:rPr>
        <w:t xml:space="preserve"> в зоне действия </w:t>
      </w:r>
      <w:r w:rsidRPr="00615D3A" w:rsidR="007B382C">
        <w:rPr>
          <w:sz w:val="26"/>
          <w:szCs w:val="26"/>
        </w:rPr>
        <w:t>дорожн</w:t>
      </w:r>
      <w:r w:rsidR="007B382C">
        <w:rPr>
          <w:sz w:val="26"/>
          <w:szCs w:val="26"/>
        </w:rPr>
        <w:t>ого знака 3.20 «обгон запрещен» с выездом на полосу дороги предназначенную для встречного движения и дальнейшим возвращением на ранее занимаемую полосу</w:t>
      </w:r>
      <w:r w:rsidRPr="00615D3A">
        <w:rPr>
          <w:sz w:val="26"/>
          <w:szCs w:val="26"/>
        </w:rPr>
        <w:t>, чем нарушил п. 1.3 Правил дорожного движения Российской Федерации, утвержденных постановлением Правит</w:t>
      </w:r>
      <w:r w:rsidRPr="00615D3A">
        <w:rPr>
          <w:sz w:val="26"/>
          <w:szCs w:val="26"/>
        </w:rPr>
        <w:t xml:space="preserve">ельства Российской Федерации от 23.10.1993 года № 1090, подписанный </w:t>
      </w:r>
      <w:r w:rsidR="0048409C">
        <w:rPr>
          <w:sz w:val="26"/>
          <w:szCs w:val="26"/>
        </w:rPr>
        <w:t>Муратовым С.В.</w:t>
      </w:r>
      <w:r w:rsidRPr="00615D3A">
        <w:rPr>
          <w:sz w:val="26"/>
          <w:szCs w:val="26"/>
        </w:rPr>
        <w:t xml:space="preserve">, </w:t>
      </w:r>
      <w:r w:rsidR="00957C5E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были разъяснены процессуальные права, предусмотренные ст. 25.1 Кодекса РФ об АП, а также возможность не свидетельствовать против себя (ст. 51 Конституции РФ), о чем в п</w:t>
      </w:r>
      <w:r w:rsidRPr="00615D3A">
        <w:rPr>
          <w:sz w:val="26"/>
          <w:szCs w:val="26"/>
        </w:rPr>
        <w:t xml:space="preserve">ротоколе имеются </w:t>
      </w:r>
      <w:r w:rsidR="00957C5E">
        <w:rPr>
          <w:sz w:val="26"/>
          <w:szCs w:val="26"/>
        </w:rPr>
        <w:t>его</w:t>
      </w:r>
      <w:r w:rsidRPr="00615D3A">
        <w:rPr>
          <w:sz w:val="26"/>
          <w:szCs w:val="26"/>
        </w:rPr>
        <w:t xml:space="preserve"> подписи;</w:t>
      </w:r>
    </w:p>
    <w:p w:rsidR="0048409C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>
        <w:rPr>
          <w:sz w:val="26"/>
          <w:szCs w:val="26"/>
        </w:rPr>
        <w:t>Муратов С.В.</w:t>
      </w:r>
      <w:r w:rsidRPr="00615D3A">
        <w:rPr>
          <w:sz w:val="26"/>
          <w:szCs w:val="26"/>
        </w:rPr>
        <w:t xml:space="preserve">, </w:t>
      </w:r>
      <w:r w:rsidR="004A49D3">
        <w:rPr>
          <w:sz w:val="26"/>
          <w:szCs w:val="26"/>
        </w:rPr>
        <w:t>14</w:t>
      </w:r>
      <w:r w:rsidRPr="007A7D5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7A7D5E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7A7D5E">
        <w:rPr>
          <w:sz w:val="26"/>
          <w:szCs w:val="26"/>
        </w:rPr>
        <w:t xml:space="preserve"> в </w:t>
      </w:r>
      <w:r w:rsidR="004A49D3">
        <w:rPr>
          <w:sz w:val="26"/>
          <w:szCs w:val="26"/>
        </w:rPr>
        <w:t>15</w:t>
      </w:r>
      <w:r w:rsidRPr="007A7D5E">
        <w:rPr>
          <w:sz w:val="26"/>
          <w:szCs w:val="26"/>
        </w:rPr>
        <w:t xml:space="preserve"> час. </w:t>
      </w:r>
      <w:r w:rsidR="004A49D3">
        <w:rPr>
          <w:sz w:val="26"/>
          <w:szCs w:val="26"/>
        </w:rPr>
        <w:t>09</w:t>
      </w:r>
      <w:r w:rsidRPr="007A7D5E">
        <w:rPr>
          <w:sz w:val="26"/>
          <w:szCs w:val="26"/>
        </w:rPr>
        <w:t xml:space="preserve"> мин., на </w:t>
      </w:r>
      <w:r w:rsidR="004A49D3">
        <w:rPr>
          <w:sz w:val="26"/>
          <w:szCs w:val="26"/>
        </w:rPr>
        <w:t>921 км. автодороги Тюмень-Ханты-Мансийск, Ханты-Мансийский район</w:t>
      </w:r>
      <w:r w:rsidRPr="007A7D5E">
        <w:rPr>
          <w:sz w:val="26"/>
          <w:szCs w:val="26"/>
        </w:rPr>
        <w:t xml:space="preserve">, </w:t>
      </w:r>
      <w:r w:rsidRPr="007A7D5E">
        <w:rPr>
          <w:sz w:val="26"/>
          <w:szCs w:val="26"/>
        </w:rPr>
        <w:t>управляя</w:t>
      </w:r>
      <w:r w:rsidRPr="007A7D5E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615D3A">
        <w:rPr>
          <w:sz w:val="26"/>
          <w:szCs w:val="26"/>
        </w:rPr>
        <w:t>совершил обгон транспортного средства</w:t>
      </w:r>
      <w:r w:rsidR="004A49D3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 xml:space="preserve"> в зоне действия дорожн</w:t>
      </w:r>
      <w:r>
        <w:rPr>
          <w:sz w:val="26"/>
          <w:szCs w:val="26"/>
        </w:rPr>
        <w:t xml:space="preserve">ого знака 3.20 «обгон запрещен»; </w:t>
      </w:r>
    </w:p>
    <w:p w:rsidR="005E08B6" w:rsidP="005E08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рапортом ИДПС </w:t>
      </w:r>
      <w:r w:rsidR="004A49D3">
        <w:rPr>
          <w:sz w:val="26"/>
          <w:szCs w:val="26"/>
        </w:rPr>
        <w:t>роты №1 ОБ ДПС ГИБДД УМВД России по ХМАО</w:t>
      </w:r>
      <w:r w:rsidR="000A3934">
        <w:rPr>
          <w:sz w:val="26"/>
          <w:szCs w:val="26"/>
        </w:rPr>
        <w:t>-Югры</w:t>
      </w:r>
      <w:r w:rsidR="00EA4AF2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, согласно которому </w:t>
      </w:r>
      <w:r w:rsidR="00EA4AF2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EA4AF2">
        <w:rPr>
          <w:sz w:val="26"/>
          <w:szCs w:val="26"/>
        </w:rPr>
        <w:t>01</w:t>
      </w:r>
      <w:r>
        <w:rPr>
          <w:sz w:val="26"/>
          <w:szCs w:val="26"/>
        </w:rPr>
        <w:t xml:space="preserve">.2024 в </w:t>
      </w:r>
      <w:r w:rsidR="00EA4AF2">
        <w:rPr>
          <w:sz w:val="26"/>
          <w:szCs w:val="26"/>
        </w:rPr>
        <w:t>15</w:t>
      </w:r>
      <w:r>
        <w:rPr>
          <w:sz w:val="26"/>
          <w:szCs w:val="26"/>
        </w:rPr>
        <w:t xml:space="preserve"> час. </w:t>
      </w:r>
      <w:r w:rsidR="00EA4AF2">
        <w:rPr>
          <w:sz w:val="26"/>
          <w:szCs w:val="26"/>
        </w:rPr>
        <w:t>09</w:t>
      </w:r>
      <w:r>
        <w:rPr>
          <w:sz w:val="26"/>
          <w:szCs w:val="26"/>
        </w:rPr>
        <w:t xml:space="preserve"> мин. находясь на </w:t>
      </w:r>
      <w:r w:rsidR="00EA4AF2">
        <w:rPr>
          <w:sz w:val="26"/>
          <w:szCs w:val="26"/>
        </w:rPr>
        <w:t xml:space="preserve">921 км. автодороги Тюмень-Ханты-Мансийск, Ханты-Мансийский район </w:t>
      </w:r>
      <w:r>
        <w:rPr>
          <w:sz w:val="26"/>
          <w:szCs w:val="26"/>
        </w:rPr>
        <w:t>был остановлен автомобиль марки *</w:t>
      </w:r>
      <w:r w:rsidR="002D37D6">
        <w:rPr>
          <w:sz w:val="26"/>
          <w:szCs w:val="26"/>
        </w:rPr>
        <w:t xml:space="preserve"> совершил обгон транспортного </w:t>
      </w:r>
      <w:r w:rsidRPr="00615D3A" w:rsidR="002D37D6">
        <w:rPr>
          <w:sz w:val="26"/>
          <w:szCs w:val="26"/>
        </w:rPr>
        <w:t>средства</w:t>
      </w:r>
      <w:r w:rsidR="002D37D6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684658">
        <w:rPr>
          <w:sz w:val="26"/>
          <w:szCs w:val="26"/>
        </w:rPr>
        <w:t xml:space="preserve">в зоне </w:t>
      </w:r>
      <w:r w:rsidRPr="00615D3A" w:rsidR="00684658">
        <w:rPr>
          <w:sz w:val="26"/>
          <w:szCs w:val="26"/>
        </w:rPr>
        <w:t>действия дорожн</w:t>
      </w:r>
      <w:r w:rsidR="00684658">
        <w:rPr>
          <w:sz w:val="26"/>
          <w:szCs w:val="26"/>
        </w:rPr>
        <w:t>ого знака 3.20 «обгон запрещен» с выездом на полосу дороги предназначенную для встречного движения</w:t>
      </w:r>
      <w:r w:rsidR="00FB1CA5">
        <w:rPr>
          <w:sz w:val="26"/>
          <w:szCs w:val="26"/>
        </w:rPr>
        <w:t xml:space="preserve">. Данные транспортные средства были остановлены от </w:t>
      </w:r>
      <w:r w:rsidR="00FB1CA5">
        <w:rPr>
          <w:sz w:val="26"/>
          <w:szCs w:val="26"/>
        </w:rPr>
        <w:t>водителя</w:t>
      </w:r>
      <w:r w:rsidR="00FB1CA5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615D3A" w:rsidR="00FB1CA5">
        <w:rPr>
          <w:sz w:val="26"/>
          <w:szCs w:val="26"/>
        </w:rPr>
        <w:t xml:space="preserve"> </w:t>
      </w:r>
      <w:r w:rsidRPr="00615D3A" w:rsidR="002D37D6">
        <w:rPr>
          <w:sz w:val="26"/>
          <w:szCs w:val="26"/>
        </w:rPr>
        <w:t xml:space="preserve"> </w:t>
      </w:r>
      <w:r w:rsidR="002D37D6">
        <w:rPr>
          <w:sz w:val="26"/>
          <w:szCs w:val="26"/>
        </w:rPr>
        <w:t xml:space="preserve"> </w:t>
      </w:r>
      <w:r w:rsidR="00FB1CA5">
        <w:rPr>
          <w:sz w:val="26"/>
          <w:szCs w:val="26"/>
        </w:rPr>
        <w:t xml:space="preserve">М. было </w:t>
      </w:r>
      <w:r w:rsidR="001B2552">
        <w:rPr>
          <w:sz w:val="26"/>
          <w:szCs w:val="26"/>
        </w:rPr>
        <w:t xml:space="preserve">взято объяснение в качестве свидетеля в </w:t>
      </w:r>
      <w:r w:rsidR="000F7A1C">
        <w:rPr>
          <w:sz w:val="26"/>
          <w:szCs w:val="26"/>
        </w:rPr>
        <w:t>котором М</w:t>
      </w:r>
      <w:r w:rsidR="001B2552">
        <w:rPr>
          <w:sz w:val="26"/>
          <w:szCs w:val="26"/>
        </w:rPr>
        <w:t xml:space="preserve">. подтвердил обгон его т/с в </w:t>
      </w:r>
      <w:r w:rsidR="001B2552">
        <w:rPr>
          <w:sz w:val="26"/>
          <w:szCs w:val="26"/>
        </w:rPr>
        <w:t xml:space="preserve">зоне действия </w:t>
      </w:r>
      <w:r w:rsidRPr="00615D3A" w:rsidR="001B2552">
        <w:rPr>
          <w:sz w:val="26"/>
          <w:szCs w:val="26"/>
        </w:rPr>
        <w:t>дорожн</w:t>
      </w:r>
      <w:r w:rsidR="001B2552">
        <w:rPr>
          <w:sz w:val="26"/>
          <w:szCs w:val="26"/>
        </w:rPr>
        <w:t>ого знака 3.20 «обгон запрещен»</w:t>
      </w:r>
      <w:r w:rsidR="000F7A1C">
        <w:rPr>
          <w:sz w:val="26"/>
          <w:szCs w:val="26"/>
        </w:rPr>
        <w:t xml:space="preserve">. В отношении </w:t>
      </w:r>
      <w:r w:rsidR="000F7A1C">
        <w:rPr>
          <w:sz w:val="26"/>
          <w:szCs w:val="26"/>
        </w:rPr>
        <w:t>водителя</w:t>
      </w:r>
      <w:r w:rsidR="000F7A1C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="000F7A1C">
        <w:rPr>
          <w:sz w:val="26"/>
          <w:szCs w:val="26"/>
        </w:rPr>
        <w:t xml:space="preserve"> Муратова С.В. был составлен административный мате</w:t>
      </w:r>
      <w:r>
        <w:rPr>
          <w:sz w:val="26"/>
          <w:szCs w:val="26"/>
        </w:rPr>
        <w:t>риал по ч. 4 ст. 12.15 КоАП РФ;</w:t>
      </w:r>
    </w:p>
    <w:p w:rsidR="00724307" w:rsidP="005E08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объяснением свидетеля М</w:t>
      </w:r>
      <w:r>
        <w:rPr>
          <w:sz w:val="26"/>
          <w:szCs w:val="26"/>
        </w:rPr>
        <w:t xml:space="preserve">. от 14.01.2024, согласно которому </w:t>
      </w:r>
      <w:r w:rsidR="00B86A3B">
        <w:rPr>
          <w:sz w:val="26"/>
          <w:szCs w:val="26"/>
        </w:rPr>
        <w:t xml:space="preserve">14.01.2024 он </w:t>
      </w:r>
      <w:r w:rsidR="00B86A3B">
        <w:rPr>
          <w:sz w:val="26"/>
          <w:szCs w:val="26"/>
        </w:rPr>
        <w:t>управлял</w:t>
      </w:r>
      <w:r w:rsidR="00B86A3B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="00B86A3B">
        <w:rPr>
          <w:sz w:val="26"/>
          <w:szCs w:val="26"/>
        </w:rPr>
        <w:t>, двигался со стороны г. Ханты-Мансийска в сторону г. Сургут. На 921 км а/д Р 404 Тюмень-Тобольск-Ханты-Мансийск</w:t>
      </w:r>
      <w:r w:rsidR="0075008B">
        <w:rPr>
          <w:sz w:val="26"/>
          <w:szCs w:val="26"/>
        </w:rPr>
        <w:t xml:space="preserve"> Ханты-Мансийского района в 15 час. 09 мин. его транспортное средство обогнал автомобиль </w:t>
      </w:r>
      <w:r>
        <w:rPr>
          <w:sz w:val="26"/>
          <w:szCs w:val="26"/>
        </w:rPr>
        <w:t>*</w:t>
      </w:r>
      <w:r w:rsidR="0075008B">
        <w:rPr>
          <w:sz w:val="26"/>
          <w:szCs w:val="26"/>
        </w:rPr>
        <w:t xml:space="preserve"> </w:t>
      </w:r>
      <w:r w:rsidR="00CF75BD">
        <w:rPr>
          <w:sz w:val="26"/>
          <w:szCs w:val="26"/>
        </w:rPr>
        <w:t>в зоне действия дорожного знака 3.20 «обгон запрещен» с выездом на полосу дороги предназначенную для встречного движения. Во время движения он двигался по своей полосе, на обочину не съезжал, указатели поворота не включал</w:t>
      </w:r>
      <w:r>
        <w:rPr>
          <w:sz w:val="26"/>
          <w:szCs w:val="26"/>
        </w:rPr>
        <w:t>, двигался со скоростью около 85 км/ч, дорожный знак 3.20 «обгон запрещен» отчетливо видно;</w:t>
      </w:r>
    </w:p>
    <w:p w:rsidR="005E08B6" w:rsidP="007B24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008B">
        <w:rPr>
          <w:sz w:val="26"/>
          <w:szCs w:val="26"/>
        </w:rPr>
        <w:t xml:space="preserve"> </w:t>
      </w:r>
      <w:r w:rsidR="00B86A3B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 xml:space="preserve">-  схемой организации дорожного движения автомобильной </w:t>
      </w:r>
      <w:r>
        <w:rPr>
          <w:sz w:val="26"/>
          <w:szCs w:val="26"/>
        </w:rPr>
        <w:t>дороги</w:t>
      </w:r>
      <w:r w:rsidRPr="00615D3A">
        <w:rPr>
          <w:sz w:val="26"/>
          <w:szCs w:val="26"/>
        </w:rPr>
        <w:t xml:space="preserve">, из которой следует, что на </w:t>
      </w:r>
      <w:r>
        <w:rPr>
          <w:sz w:val="26"/>
          <w:szCs w:val="26"/>
        </w:rPr>
        <w:t>924</w:t>
      </w:r>
      <w:r w:rsidRPr="007A7D5E">
        <w:rPr>
          <w:sz w:val="26"/>
          <w:szCs w:val="26"/>
        </w:rPr>
        <w:t xml:space="preserve"> км. автодороги Тюмень</w:t>
      </w:r>
      <w:r>
        <w:rPr>
          <w:sz w:val="26"/>
          <w:szCs w:val="26"/>
        </w:rPr>
        <w:t>-</w:t>
      </w:r>
      <w:r>
        <w:rPr>
          <w:sz w:val="26"/>
          <w:szCs w:val="26"/>
        </w:rPr>
        <w:t>Тобольск</w:t>
      </w:r>
      <w:r w:rsidRPr="007A7D5E">
        <w:rPr>
          <w:sz w:val="26"/>
          <w:szCs w:val="26"/>
        </w:rPr>
        <w:t xml:space="preserve">-Ханты-Мансийск, </w:t>
      </w:r>
      <w:r w:rsidRPr="00615D3A">
        <w:rPr>
          <w:sz w:val="26"/>
          <w:szCs w:val="26"/>
        </w:rPr>
        <w:t>распространяется действие знака 3.20 «Обгон запрещен»</w:t>
      </w:r>
      <w:r w:rsidR="004020A2">
        <w:rPr>
          <w:sz w:val="26"/>
          <w:szCs w:val="26"/>
        </w:rPr>
        <w:t>;</w:t>
      </w:r>
    </w:p>
    <w:p w:rsidR="007B247A" w:rsidP="007B247A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- карточкой операции с ВУ;</w:t>
      </w:r>
    </w:p>
    <w:p w:rsidR="00615D3A" w:rsidRPr="00164D36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сведениями о привлечении </w:t>
      </w:r>
      <w:r w:rsidR="002D5F52">
        <w:rPr>
          <w:sz w:val="26"/>
          <w:szCs w:val="26"/>
        </w:rPr>
        <w:t>Муратова С.В.</w:t>
      </w:r>
      <w:r w:rsidRPr="00615D3A">
        <w:rPr>
          <w:sz w:val="26"/>
          <w:szCs w:val="26"/>
        </w:rPr>
        <w:t xml:space="preserve"> к административной ответственности</w:t>
      </w:r>
      <w:r w:rsidR="006E256A">
        <w:rPr>
          <w:sz w:val="26"/>
          <w:szCs w:val="26"/>
        </w:rPr>
        <w:t>;</w:t>
      </w:r>
    </w:p>
    <w:p w:rsidR="00164D36" w:rsidRPr="00164D36" w:rsidP="006746CD">
      <w:pPr>
        <w:ind w:firstLine="567"/>
        <w:jc w:val="both"/>
        <w:rPr>
          <w:color w:val="000000"/>
          <w:sz w:val="26"/>
          <w:szCs w:val="26"/>
        </w:rPr>
      </w:pPr>
      <w:r w:rsidRPr="00164D36">
        <w:rPr>
          <w:color w:val="000000"/>
          <w:sz w:val="26"/>
          <w:szCs w:val="26"/>
        </w:rPr>
        <w:t xml:space="preserve">- видеофиксацией административного правонарушения, согласно </w:t>
      </w:r>
      <w:r w:rsidRPr="00164D36">
        <w:rPr>
          <w:color w:val="000000"/>
          <w:sz w:val="26"/>
          <w:szCs w:val="26"/>
        </w:rPr>
        <w:t>которой</w:t>
      </w:r>
      <w:r w:rsidRPr="00164D36">
        <w:rPr>
          <w:color w:val="000000"/>
          <w:sz w:val="26"/>
          <w:szCs w:val="26"/>
        </w:rPr>
        <w:t xml:space="preserve"> </w:t>
      </w:r>
      <w:r w:rsidRPr="00164D36">
        <w:rPr>
          <w:sz w:val="26"/>
          <w:szCs w:val="26"/>
        </w:rPr>
        <w:t xml:space="preserve">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64D36">
        <w:rPr>
          <w:sz w:val="26"/>
          <w:szCs w:val="26"/>
        </w:rPr>
        <w:t>совершил обгон впереди движущ</w:t>
      </w:r>
      <w:r>
        <w:rPr>
          <w:sz w:val="26"/>
          <w:szCs w:val="26"/>
        </w:rPr>
        <w:t>егося</w:t>
      </w:r>
      <w:r w:rsidRPr="00164D36">
        <w:rPr>
          <w:sz w:val="26"/>
          <w:szCs w:val="26"/>
        </w:rPr>
        <w:t xml:space="preserve"> транспортн</w:t>
      </w:r>
      <w:r>
        <w:rPr>
          <w:sz w:val="26"/>
          <w:szCs w:val="26"/>
        </w:rPr>
        <w:t>ого</w:t>
      </w:r>
      <w:r w:rsidRPr="00164D36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164D36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D11020">
        <w:rPr>
          <w:sz w:val="26"/>
          <w:szCs w:val="26"/>
        </w:rPr>
        <w:t xml:space="preserve"> </w:t>
      </w:r>
      <w:r w:rsidRPr="00164D36">
        <w:rPr>
          <w:color w:val="000000"/>
          <w:sz w:val="26"/>
          <w:szCs w:val="26"/>
          <w:lang w:bidi="ru-RU"/>
        </w:rPr>
        <w:t>в зоне действия дорожного знака 3.20 «обгон запрещен»</w:t>
      </w:r>
      <w:r w:rsidRPr="00164D36">
        <w:rPr>
          <w:color w:val="000000"/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 xml:space="preserve">Из диспозиции ч. 4 ст. 12.15 КоАП РФ следует, что административно-противоправным </w:t>
      </w:r>
      <w:r w:rsidRPr="00164D36">
        <w:rPr>
          <w:sz w:val="26"/>
          <w:szCs w:val="26"/>
        </w:rPr>
        <w:t>и наказуемым признаетс</w:t>
      </w:r>
      <w:r w:rsidRPr="00615D3A">
        <w:rPr>
          <w:sz w:val="26"/>
          <w:szCs w:val="26"/>
        </w:rPr>
        <w:t>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</w:t>
      </w:r>
      <w:r w:rsidRPr="00615D3A">
        <w:rPr>
          <w:rFonts w:eastAsiaTheme="minorHAnsi"/>
          <w:sz w:val="26"/>
          <w:szCs w:val="26"/>
          <w:lang w:eastAsia="en-US"/>
        </w:rPr>
        <w:t>ерховного Суда Российской Федерации от 25.06.2019 года № 20 «</w:t>
      </w:r>
      <w:r w:rsidRPr="00615D3A">
        <w:rPr>
          <w:sz w:val="26"/>
          <w:szCs w:val="26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</w:t>
      </w:r>
      <w:r w:rsidRPr="00615D3A">
        <w:rPr>
          <w:sz w:val="26"/>
          <w:szCs w:val="26"/>
        </w:rPr>
        <w:t>б административных правонарушениях» д</w:t>
      </w:r>
      <w:r w:rsidRPr="00615D3A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</w:t>
      </w:r>
      <w:r w:rsidRPr="00615D3A">
        <w:rPr>
          <w:rFonts w:eastAsiaTheme="minorHAnsi"/>
          <w:sz w:val="26"/>
          <w:szCs w:val="26"/>
          <w:lang w:eastAsia="en-US"/>
        </w:rPr>
        <w:t>ключением случаев объезда препятствия (</w:t>
      </w:r>
      <w:hyperlink r:id="rId4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пункт 1.2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5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3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6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4 статьи 12.15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615D3A">
        <w:rPr>
          <w:sz w:val="26"/>
          <w:szCs w:val="26"/>
        </w:rPr>
        <w:t xml:space="preserve">Непосредственно такие требования </w:t>
      </w:r>
      <w:hyperlink r:id="rId7" w:anchor="/document/1305770/entry/1000" w:history="1">
        <w:r w:rsidRPr="00615D3A">
          <w:rPr>
            <w:rStyle w:val="Hyperlink"/>
            <w:sz w:val="26"/>
            <w:szCs w:val="26"/>
            <w:u w:val="none"/>
          </w:rPr>
          <w:t>ПДД</w:t>
        </w:r>
      </w:hyperlink>
      <w:r w:rsidRPr="00615D3A">
        <w:rPr>
          <w:sz w:val="26"/>
          <w:szCs w:val="26"/>
        </w:rPr>
        <w:t xml:space="preserve"> РФ установлены, в частности, в следующих случаях:</w:t>
      </w:r>
      <w:r w:rsidRPr="00615D3A">
        <w:rPr>
          <w:rFonts w:eastAsiaTheme="minorHAnsi"/>
          <w:sz w:val="26"/>
          <w:szCs w:val="26"/>
          <w:lang w:eastAsia="en-US"/>
        </w:rPr>
        <w:t xml:space="preserve"> </w:t>
      </w:r>
      <w:r w:rsidRPr="00615D3A">
        <w:rPr>
          <w:sz w:val="26"/>
          <w:szCs w:val="26"/>
        </w:rPr>
        <w:t>на любых дорогах</w:t>
      </w:r>
      <w:r w:rsidRPr="00615D3A">
        <w:rPr>
          <w:sz w:val="26"/>
          <w:szCs w:val="26"/>
        </w:rPr>
        <w:t xml:space="preserve"> с двусторонним движением запрещается движение по полосе, предназначенной для встречного движения, если она отделена </w:t>
      </w:r>
      <w:hyperlink r:id="rId7" w:anchor="/document/1305770/entry/2011" w:history="1">
        <w:r w:rsidRPr="00615D3A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615D3A">
        <w:rPr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Движение по дороге с двусторонним движение</w:t>
      </w:r>
      <w:r w:rsidRPr="00615D3A">
        <w:rPr>
          <w:sz w:val="26"/>
          <w:szCs w:val="26"/>
        </w:rPr>
        <w:t xml:space="preserve">м в нарушение требований дорожных </w:t>
      </w:r>
      <w:hyperlink r:id="rId7" w:anchor="/document/1305770/entry/3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3.20</w:t>
        </w:r>
      </w:hyperlink>
      <w:r w:rsidRPr="00615D3A">
        <w:rPr>
          <w:sz w:val="26"/>
          <w:szCs w:val="26"/>
        </w:rPr>
        <w:t xml:space="preserve"> "Обгон запрещен", </w:t>
      </w:r>
      <w:hyperlink r:id="rId7" w:anchor="/document/1305770/entry/322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3.22</w:t>
        </w:r>
      </w:hyperlink>
      <w:r w:rsidRPr="00615D3A">
        <w:rPr>
          <w:sz w:val="26"/>
          <w:szCs w:val="26"/>
        </w:rPr>
        <w:t xml:space="preserve"> "Обгон грузовым автомобил</w:t>
      </w:r>
      <w:r w:rsidRPr="00615D3A">
        <w:rPr>
          <w:sz w:val="26"/>
          <w:szCs w:val="26"/>
        </w:rPr>
        <w:t xml:space="preserve">ям запрещен", </w:t>
      </w:r>
      <w:hyperlink r:id="rId7" w:anchor="/document/1305770/entry/95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5.11.1</w:t>
        </w:r>
      </w:hyperlink>
      <w:r w:rsidRPr="00615D3A">
        <w:rPr>
          <w:sz w:val="26"/>
          <w:szCs w:val="26"/>
        </w:rPr>
        <w:t xml:space="preserve"> "Дорога с полосой для маршрутных транспортных средств", </w:t>
      </w:r>
      <w:hyperlink r:id="rId7" w:anchor="/document/1305770/entry/512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5.11.2</w:t>
        </w:r>
      </w:hyperlink>
      <w:r w:rsidRPr="00615D3A">
        <w:rPr>
          <w:sz w:val="26"/>
          <w:szCs w:val="26"/>
        </w:rPr>
        <w:t xml:space="preserve"> "Дорога </w:t>
      </w:r>
      <w:r w:rsidRPr="00615D3A">
        <w:rPr>
          <w:sz w:val="26"/>
          <w:szCs w:val="26"/>
        </w:rPr>
        <w:t xml:space="preserve">с полосой для велосипедистов", </w:t>
      </w:r>
      <w:hyperlink r:id="rId7" w:anchor="/document/1305770/entry/95157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5.15.7</w:t>
        </w:r>
      </w:hyperlink>
      <w:r w:rsidRPr="00615D3A">
        <w:rPr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разметки 1.1</w:t>
        </w:r>
      </w:hyperlink>
      <w:r w:rsidRPr="00615D3A">
        <w:rPr>
          <w:sz w:val="26"/>
          <w:szCs w:val="26"/>
        </w:rPr>
        <w:t xml:space="preserve">, </w:t>
      </w:r>
      <w:hyperlink r:id="rId7" w:anchor="/document/1305770/entry/2013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615D3A">
        <w:rPr>
          <w:sz w:val="26"/>
          <w:szCs w:val="26"/>
        </w:rPr>
        <w:t xml:space="preserve">, </w:t>
      </w:r>
      <w:hyperlink r:id="rId7" w:anchor="/document/1305770/entry/21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1.11</w:t>
        </w:r>
      </w:hyperlink>
      <w:r w:rsidRPr="00615D3A">
        <w:rPr>
          <w:sz w:val="26"/>
          <w:szCs w:val="26"/>
        </w:rPr>
        <w:t xml:space="preserve"> (разделяющ</w:t>
      </w:r>
      <w:r w:rsidRPr="00615D3A">
        <w:rPr>
          <w:sz w:val="26"/>
          <w:szCs w:val="26"/>
        </w:rPr>
        <w:t xml:space="preserve">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7" w:anchor="/document/12125267/entry/12150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частью 4 статьи 12.15</w:t>
        </w:r>
      </w:hyperlink>
      <w:r w:rsidRPr="00615D3A">
        <w:rPr>
          <w:sz w:val="26"/>
          <w:szCs w:val="26"/>
        </w:rPr>
        <w:t xml:space="preserve"> КоАП РФ. Невыполнение требований дорожных </w:t>
      </w:r>
      <w:hyperlink r:id="rId7" w:anchor="/document/1305770/entry/4043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4.3</w:t>
        </w:r>
      </w:hyperlink>
      <w:r w:rsidRPr="00615D3A">
        <w:rPr>
          <w:sz w:val="26"/>
          <w:szCs w:val="26"/>
        </w:rPr>
        <w:t xml:space="preserve"> "Круговое движение", </w:t>
      </w:r>
      <w:hyperlink r:id="rId7" w:anchor="/document/1305770/entry/31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3.1</w:t>
        </w:r>
      </w:hyperlink>
      <w:r w:rsidRPr="00615D3A">
        <w:rPr>
          <w:sz w:val="26"/>
          <w:szCs w:val="26"/>
        </w:rPr>
        <w:t xml:space="preserve"> "Въезд запрещен</w:t>
      </w:r>
      <w:r w:rsidRPr="00615D3A">
        <w:rPr>
          <w:sz w:val="26"/>
          <w:szCs w:val="26"/>
        </w:rPr>
        <w:t xml:space="preserve">" (в том числе с </w:t>
      </w:r>
      <w:hyperlink r:id="rId7" w:anchor="/document/1305770/entry/981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табличкой 8.14</w:t>
        </w:r>
      </w:hyperlink>
      <w:r w:rsidRPr="00615D3A">
        <w:rPr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</w:t>
      </w:r>
      <w:r w:rsidRPr="00615D3A">
        <w:rPr>
          <w:sz w:val="26"/>
          <w:szCs w:val="26"/>
        </w:rPr>
        <w:t>валифицировано по данной норме.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всех транспортных сре</w:t>
      </w:r>
      <w:r w:rsidRPr="00615D3A">
        <w:rPr>
          <w:sz w:val="26"/>
          <w:szCs w:val="26"/>
        </w:rPr>
        <w:t>дств, кроме тихоходных транспортных средств, гужевых повозок, мопедов и двухколесных мотоциклов без коляски.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Согласно приложению 2 к Правилам дорожного движения (утверждены Постановлением Правительства РФ от 23 октября 1993 г. N 1090), Дорожная разметка и </w:t>
      </w:r>
      <w:r w:rsidRPr="00615D3A">
        <w:rPr>
          <w:sz w:val="26"/>
          <w:szCs w:val="26"/>
        </w:rPr>
        <w:t xml:space="preserve">ее характеристики (по </w:t>
      </w:r>
      <w:hyperlink r:id="rId7" w:anchor="/document/70223578/entry/0" w:history="1">
        <w:r w:rsidRPr="00615D3A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615D3A">
        <w:rPr>
          <w:sz w:val="26"/>
          <w:szCs w:val="26"/>
        </w:rPr>
        <w:t xml:space="preserve"> и </w:t>
      </w:r>
      <w:hyperlink r:id="rId7" w:anchor="/document/12145642/entry/0" w:history="1">
        <w:r w:rsidRPr="00615D3A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615D3A">
        <w:rPr>
          <w:sz w:val="26"/>
          <w:szCs w:val="26"/>
        </w:rPr>
        <w:t xml:space="preserve">). Горизонтальная разметка: </w:t>
      </w:r>
      <w:hyperlink r:id="rId8" w:tgtFrame="_blank" w:history="1">
        <w:r w:rsidRPr="00615D3A">
          <w:rPr>
            <w:rStyle w:val="Hyperlink"/>
            <w:sz w:val="26"/>
            <w:szCs w:val="26"/>
            <w:u w:val="none"/>
          </w:rPr>
          <w:t>1.1</w:t>
        </w:r>
      </w:hyperlink>
      <w:r w:rsidRPr="00615D3A">
        <w:rPr>
          <w:sz w:val="26"/>
          <w:szCs w:val="26"/>
        </w:rPr>
        <w:t xml:space="preserve"> - 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</w:t>
      </w:r>
      <w:r w:rsidRPr="00615D3A">
        <w:rPr>
          <w:sz w:val="26"/>
          <w:szCs w:val="26"/>
        </w:rPr>
        <w:t>запрещен; обозначает границы стояночных мест транспортных средств;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п. 1.3 Правил дорожного движения (утверждены Постановлением Правительства РФ от 23 октября 1993 г. N 1090), участники дорожного движения обязаны знать и соблюдать относящиеся к ним</w:t>
      </w:r>
      <w:r w:rsidRPr="00615D3A">
        <w:rPr>
          <w:sz w:val="26"/>
          <w:szCs w:val="26"/>
        </w:rPr>
        <w:t xml:space="preserve"> требования Правил, сигналов светофоров, знаков и разметки.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Факт совершения </w:t>
      </w:r>
      <w:r w:rsidR="002D5F52">
        <w:rPr>
          <w:sz w:val="26"/>
          <w:szCs w:val="26"/>
          <w:lang w:bidi="ru-RU"/>
        </w:rPr>
        <w:t>Муратов</w:t>
      </w:r>
      <w:r w:rsidR="00D11020">
        <w:rPr>
          <w:sz w:val="26"/>
          <w:szCs w:val="26"/>
          <w:lang w:bidi="ru-RU"/>
        </w:rPr>
        <w:t xml:space="preserve">ым </w:t>
      </w:r>
      <w:r w:rsidR="002D5F52">
        <w:rPr>
          <w:sz w:val="26"/>
          <w:szCs w:val="26"/>
          <w:lang w:bidi="ru-RU"/>
        </w:rPr>
        <w:t>С.В.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>выезда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</w:t>
      </w:r>
      <w:r w:rsidRPr="00615D3A">
        <w:rPr>
          <w:sz w:val="26"/>
          <w:szCs w:val="26"/>
        </w:rPr>
        <w:t>и, соответствующими критерию относимости и допустимости доказательствами (протоколом об административном правонарушении, схемой места нарушения ПДД, схемой организации дорожного движения автомобильной дороги</w:t>
      </w:r>
      <w:r w:rsidR="00432280">
        <w:rPr>
          <w:sz w:val="26"/>
          <w:szCs w:val="26"/>
        </w:rPr>
        <w:t>,</w:t>
      </w:r>
      <w:r w:rsidR="00D11020">
        <w:rPr>
          <w:sz w:val="26"/>
          <w:szCs w:val="26"/>
        </w:rPr>
        <w:t xml:space="preserve"> объяснением свидетеля,</w:t>
      </w:r>
      <w:r w:rsidR="00432280">
        <w:rPr>
          <w:sz w:val="26"/>
          <w:szCs w:val="26"/>
        </w:rPr>
        <w:t xml:space="preserve"> видеофиксацией</w:t>
      </w:r>
      <w:r w:rsidRPr="00615D3A">
        <w:rPr>
          <w:sz w:val="26"/>
          <w:szCs w:val="26"/>
        </w:rPr>
        <w:t>).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соотв</w:t>
      </w:r>
      <w:r w:rsidRPr="00615D3A">
        <w:rPr>
          <w:sz w:val="26"/>
          <w:szCs w:val="26"/>
        </w:rPr>
        <w:t>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</w:t>
      </w:r>
      <w:r w:rsidRPr="00615D3A">
        <w:rPr>
          <w:sz w:val="26"/>
          <w:szCs w:val="26"/>
        </w:rPr>
        <w:t>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Существенных </w:t>
      </w:r>
      <w:r w:rsidRPr="00615D3A">
        <w:rPr>
          <w:sz w:val="26"/>
          <w:szCs w:val="26"/>
        </w:rPr>
        <w:t>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615D3A" w:rsidRPr="00432280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Действия </w:t>
      </w:r>
      <w:r w:rsidR="002D5F52">
        <w:rPr>
          <w:sz w:val="26"/>
          <w:szCs w:val="26"/>
          <w:lang w:bidi="ru-RU"/>
        </w:rPr>
        <w:t>Муратова С.В.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>судья квалифицирует по ч. 4 ст. 12.15 Кодекса Российской Федерации об административных пр</w:t>
      </w:r>
      <w:r w:rsidRPr="00615D3A">
        <w:rPr>
          <w:sz w:val="26"/>
          <w:szCs w:val="26"/>
        </w:rPr>
        <w:t xml:space="preserve">авонарушениях, «Выезд в нарушение Правил дорожного движения на сторону дороги, предназначенную для встречного </w:t>
      </w:r>
      <w:r w:rsidRPr="00432280">
        <w:rPr>
          <w:sz w:val="26"/>
          <w:szCs w:val="26"/>
        </w:rPr>
        <w:t>движения, за исключением случаев, предусмотренных частью 3 настоящей статьи».</w:t>
      </w:r>
    </w:p>
    <w:p w:rsidR="00D11020" w:rsidRPr="00CB33C3" w:rsidP="00D11020">
      <w:pPr>
        <w:ind w:firstLine="567"/>
        <w:jc w:val="both"/>
        <w:rPr>
          <w:sz w:val="26"/>
          <w:szCs w:val="26"/>
        </w:rPr>
      </w:pPr>
      <w:r w:rsidRPr="00CB33C3">
        <w:rPr>
          <w:color w:val="000000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color w:val="000000"/>
          <w:sz w:val="26"/>
          <w:szCs w:val="26"/>
          <w:lang w:bidi="ru-RU"/>
        </w:rPr>
        <w:t>Муратова С.В.</w:t>
      </w:r>
      <w:r w:rsidRPr="00CB33C3">
        <w:rPr>
          <w:color w:val="000000"/>
          <w:sz w:val="26"/>
          <w:szCs w:val="26"/>
        </w:rPr>
        <w:t>, обстоятельством, смягчающим административную ответственность в соответствии со ст. 4.2 Кодекса Российской Федерации об админис</w:t>
      </w:r>
      <w:r w:rsidRPr="00CB33C3">
        <w:rPr>
          <w:color w:val="000000"/>
          <w:sz w:val="26"/>
          <w:szCs w:val="26"/>
        </w:rPr>
        <w:t>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615D3A" w:rsidRPr="00164D36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280">
        <w:rPr>
          <w:rFonts w:ascii="Times New Roman" w:hAnsi="Times New Roman" w:cs="Times New Roman"/>
          <w:sz w:val="26"/>
          <w:szCs w:val="26"/>
        </w:rPr>
        <w:t>Учитывая</w:t>
      </w:r>
      <w:r w:rsidRPr="00164D36">
        <w:rPr>
          <w:rFonts w:ascii="Times New Roman" w:hAnsi="Times New Roman" w:cs="Times New Roman"/>
          <w:sz w:val="26"/>
          <w:szCs w:val="26"/>
        </w:rPr>
        <w:t>, установленные обс</w:t>
      </w:r>
      <w:r w:rsidRPr="00164D36">
        <w:rPr>
          <w:rFonts w:ascii="Times New Roman" w:hAnsi="Times New Roman" w:cs="Times New Roman"/>
          <w:sz w:val="26"/>
          <w:szCs w:val="26"/>
        </w:rPr>
        <w:t xml:space="preserve">тоятельства, судья считает возможным назначить </w:t>
      </w:r>
      <w:r w:rsidR="002D5F52">
        <w:rPr>
          <w:rFonts w:ascii="Times New Roman" w:hAnsi="Times New Roman" w:cs="Times New Roman"/>
          <w:sz w:val="26"/>
          <w:szCs w:val="26"/>
        </w:rPr>
        <w:t>Муратов</w:t>
      </w:r>
      <w:r w:rsidR="00D11020">
        <w:rPr>
          <w:rFonts w:ascii="Times New Roman" w:hAnsi="Times New Roman" w:cs="Times New Roman"/>
          <w:sz w:val="26"/>
          <w:szCs w:val="26"/>
        </w:rPr>
        <w:t>у</w:t>
      </w:r>
      <w:r w:rsidR="002D5F52">
        <w:rPr>
          <w:rFonts w:ascii="Times New Roman" w:hAnsi="Times New Roman" w:cs="Times New Roman"/>
          <w:sz w:val="26"/>
          <w:szCs w:val="26"/>
        </w:rPr>
        <w:t xml:space="preserve"> С.В.</w:t>
      </w:r>
      <w:r w:rsidR="006746CD">
        <w:rPr>
          <w:rFonts w:ascii="Times New Roman" w:hAnsi="Times New Roman" w:cs="Times New Roman"/>
          <w:sz w:val="26"/>
          <w:szCs w:val="26"/>
        </w:rPr>
        <w:t xml:space="preserve"> </w:t>
      </w:r>
      <w:r w:rsidRPr="00164D36">
        <w:rPr>
          <w:rFonts w:ascii="Times New Roman" w:hAnsi="Times New Roman" w:cs="Times New Roman"/>
          <w:sz w:val="26"/>
          <w:szCs w:val="26"/>
        </w:rPr>
        <w:t>наказание в виде административного штрафа.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С учётом изложенного, руководствуясь</w:t>
      </w:r>
      <w:r w:rsidRPr="00615D3A">
        <w:rPr>
          <w:sz w:val="26"/>
          <w:szCs w:val="26"/>
        </w:rPr>
        <w:t xml:space="preserve"> ст.ст. 29.9 ч.1, 29.10, 30.1 Кодекса Российской Федерации об административных правонарушениях, судья</w:t>
      </w:r>
    </w:p>
    <w:p w:rsidR="00615D3A" w:rsidRPr="00615D3A" w:rsidP="006746CD">
      <w:pPr>
        <w:rPr>
          <w:sz w:val="10"/>
          <w:szCs w:val="10"/>
        </w:rPr>
      </w:pPr>
    </w:p>
    <w:p w:rsidR="00615D3A" w:rsidRPr="00615D3A" w:rsidP="006746CD">
      <w:pPr>
        <w:spacing w:after="120"/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П О С Т А Н О</w:t>
      </w:r>
      <w:r w:rsidRPr="00615D3A">
        <w:rPr>
          <w:b/>
          <w:bCs/>
          <w:sz w:val="26"/>
          <w:szCs w:val="26"/>
        </w:rPr>
        <w:t xml:space="preserve"> В И Л:</w:t>
      </w:r>
    </w:p>
    <w:p w:rsidR="00615D3A" w:rsidRPr="00615D3A" w:rsidP="006746C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признать </w:t>
      </w:r>
      <w:r w:rsidR="006E256A">
        <w:rPr>
          <w:sz w:val="26"/>
          <w:szCs w:val="26"/>
        </w:rPr>
        <w:t>Муратова Сергея Вячеславовича</w:t>
      </w:r>
      <w:r w:rsidRPr="00615D3A" w:rsidR="00E63E76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виновн</w:t>
      </w:r>
      <w:r w:rsidR="00E63E76">
        <w:rPr>
          <w:sz w:val="26"/>
          <w:szCs w:val="26"/>
        </w:rPr>
        <w:t>ым</w:t>
      </w:r>
      <w:r w:rsidRPr="00615D3A">
        <w:rPr>
          <w:sz w:val="26"/>
          <w:szCs w:val="26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</w:t>
      </w:r>
      <w:r w:rsidR="00E63E76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наказание в виде административного штрафа в размере 5 000 (пять тысяч) рублей.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="007305BF">
        <w:rPr>
          <w:rFonts w:ascii="Times New Roman" w:hAnsi="Times New Roman" w:cs="Times New Roman"/>
          <w:sz w:val="26"/>
          <w:szCs w:val="26"/>
        </w:rPr>
        <w:t>71871000</w:t>
      </w:r>
      <w:r w:rsidRPr="00615D3A">
        <w:rPr>
          <w:rFonts w:ascii="Times New Roman" w:hAnsi="Times New Roman" w:cs="Times New Roman"/>
          <w:sz w:val="26"/>
          <w:szCs w:val="26"/>
        </w:rPr>
        <w:t xml:space="preserve"> ИНН 8601010390 КПП 860101001, кор. сч. 40</w:t>
      </w:r>
      <w:r w:rsidRPr="00615D3A">
        <w:rPr>
          <w:rFonts w:ascii="Times New Roman" w:hAnsi="Times New Roman" w:cs="Times New Roman"/>
          <w:sz w:val="26"/>
          <w:szCs w:val="26"/>
        </w:rPr>
        <w:t xml:space="preserve">102810245370000007, номер счета получателя </w:t>
      </w:r>
      <w:r w:rsidRPr="00615D3A">
        <w:rPr>
          <w:rFonts w:ascii="Times New Roman" w:hAnsi="Times New Roman" w:cs="Times New Roman"/>
          <w:sz w:val="26"/>
          <w:szCs w:val="26"/>
        </w:rPr>
        <w:t>03100643000000018700 в РКЦ Ханты-Мансийск//УФК по ХМАО-Югре г. Ханты-Мансийск, Вид платежа КБК 18811</w:t>
      </w:r>
      <w:r w:rsidR="007A7D5E">
        <w:rPr>
          <w:rFonts w:ascii="Times New Roman" w:hAnsi="Times New Roman" w:cs="Times New Roman"/>
          <w:sz w:val="26"/>
          <w:szCs w:val="26"/>
        </w:rPr>
        <w:t xml:space="preserve">601123010001140 УИН </w:t>
      </w:r>
      <w:r w:rsidR="007305BF">
        <w:rPr>
          <w:rFonts w:ascii="Times New Roman" w:hAnsi="Times New Roman" w:cs="Times New Roman"/>
          <w:sz w:val="26"/>
          <w:szCs w:val="26"/>
        </w:rPr>
        <w:t>18810486240910000626</w:t>
      </w:r>
      <w:r w:rsidRPr="00615D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При уплате административного штрафа лицом, привлеченным к администрати</w:t>
      </w:r>
      <w:r w:rsidRPr="00615D3A">
        <w:rPr>
          <w:sz w:val="26"/>
          <w:szCs w:val="26"/>
        </w:rPr>
        <w:t xml:space="preserve">вной ответственности за совершение административного правонарушения, предусмотренного </w:t>
      </w:r>
      <w:hyperlink r:id="rId9" w:anchor="sub_1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615D3A">
        <w:rPr>
          <w:sz w:val="26"/>
          <w:szCs w:val="26"/>
        </w:rPr>
        <w:t xml:space="preserve"> настоящего Кодекса, </w:t>
      </w:r>
      <w:r w:rsidRPr="00615D3A">
        <w:rPr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7" w:anchor="/document/12125267/entry/12101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</w:t>
        </w:r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стью 1.1 статьи 12.1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702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7" w:anchor="/document/12125267/entry/1270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8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90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7" w:anchor="/document/12125267/entry/12907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10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12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1505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1603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615D3A">
        <w:rPr>
          <w:sz w:val="26"/>
          <w:szCs w:val="26"/>
          <w:shd w:val="clear" w:color="auto" w:fill="FFFFFF"/>
        </w:rPr>
        <w:t> </w:t>
      </w:r>
      <w:hyperlink r:id="rId7" w:anchor="/document/12125267/entry/122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статьям</w:t>
        </w:r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и 12.24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2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12.26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270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615D3A">
        <w:rPr>
          <w:sz w:val="26"/>
          <w:szCs w:val="26"/>
          <w:shd w:val="clear" w:color="auto" w:fill="FFFFFF"/>
        </w:rPr>
        <w:t> настоящего Кодекса, не позднее двадцати дней со дн</w:t>
      </w:r>
      <w:r w:rsidRPr="00615D3A">
        <w:rPr>
          <w:sz w:val="26"/>
          <w:szCs w:val="26"/>
          <w:shd w:val="clear" w:color="auto" w:fill="FFFFFF"/>
        </w:rPr>
        <w:t>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615D3A">
        <w:rPr>
          <w:sz w:val="26"/>
          <w:szCs w:val="26"/>
        </w:rPr>
        <w:t>. В случае, если исполнение постановления о назначении административного штрафа было отсро</w:t>
      </w:r>
      <w:r w:rsidRPr="00615D3A">
        <w:rPr>
          <w:sz w:val="26"/>
          <w:szCs w:val="26"/>
        </w:rPr>
        <w:t>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</w:t>
      </w:r>
      <w:r w:rsidRPr="00615D3A">
        <w:rPr>
          <w:rFonts w:ascii="Times New Roman" w:hAnsi="Times New Roman" w:cs="Times New Roman"/>
          <w:sz w:val="26"/>
          <w:szCs w:val="26"/>
        </w:rPr>
        <w:t>ственности в соответствии со ст. 20.25 Кодекса Российской Федерации об административных правонарушениях.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</w:t>
      </w:r>
      <w:r w:rsidRPr="00615D3A">
        <w:rPr>
          <w:rFonts w:ascii="Times New Roman" w:hAnsi="Times New Roman" w:cs="Times New Roman"/>
          <w:sz w:val="26"/>
          <w:szCs w:val="26"/>
        </w:rPr>
        <w:t xml:space="preserve">этот же срок постановление может быть опротестовано прокурором.                     </w:t>
      </w:r>
    </w:p>
    <w:p w:rsidR="00615D3A" w:rsidRPr="00615D3A" w:rsidP="006746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5D3A">
        <w:rPr>
          <w:sz w:val="26"/>
          <w:szCs w:val="26"/>
        </w:rPr>
        <w:tab/>
      </w:r>
    </w:p>
    <w:p w:rsidR="00615D3A" w:rsidRPr="00615D3A" w:rsidP="00961B0B">
      <w:pPr>
        <w:rPr>
          <w:sz w:val="26"/>
          <w:szCs w:val="26"/>
        </w:rPr>
      </w:pPr>
      <w:r w:rsidRPr="00615D3A">
        <w:rPr>
          <w:sz w:val="26"/>
          <w:szCs w:val="26"/>
        </w:rPr>
        <w:t xml:space="preserve">               </w:t>
      </w:r>
    </w:p>
    <w:p w:rsidR="00615D3A" w:rsidRPr="00615D3A" w:rsidP="006746CD">
      <w:pPr>
        <w:rPr>
          <w:sz w:val="26"/>
          <w:szCs w:val="26"/>
        </w:rPr>
      </w:pPr>
      <w:r w:rsidRPr="00615D3A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 xml:space="preserve">              Мировой судья                                                             Т.П. Постовалова </w:t>
      </w:r>
    </w:p>
    <w:p w:rsidR="00615D3A" w:rsidRPr="00615D3A" w:rsidP="006746CD">
      <w:pPr>
        <w:rPr>
          <w:sz w:val="26"/>
          <w:szCs w:val="26"/>
        </w:rPr>
      </w:pPr>
    </w:p>
    <w:p w:rsidR="00615D3A" w:rsidRPr="00615D3A" w:rsidP="006746CD">
      <w:pPr>
        <w:jc w:val="center"/>
        <w:rPr>
          <w:sz w:val="26"/>
          <w:szCs w:val="26"/>
        </w:rPr>
      </w:pPr>
    </w:p>
    <w:p w:rsidR="0018377F" w:rsidRPr="00615D3A" w:rsidP="006746CD"/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57260"/>
    <w:rsid w:val="000A3934"/>
    <w:rsid w:val="000F7A1C"/>
    <w:rsid w:val="001070BD"/>
    <w:rsid w:val="00164D36"/>
    <w:rsid w:val="0018377F"/>
    <w:rsid w:val="001B2552"/>
    <w:rsid w:val="002D37D6"/>
    <w:rsid w:val="002D5F52"/>
    <w:rsid w:val="00374EFE"/>
    <w:rsid w:val="003971D8"/>
    <w:rsid w:val="003D677A"/>
    <w:rsid w:val="004020A2"/>
    <w:rsid w:val="0040452E"/>
    <w:rsid w:val="00432280"/>
    <w:rsid w:val="0048409C"/>
    <w:rsid w:val="004A49D3"/>
    <w:rsid w:val="004C5B81"/>
    <w:rsid w:val="005E08B6"/>
    <w:rsid w:val="00615D3A"/>
    <w:rsid w:val="006746CD"/>
    <w:rsid w:val="00684658"/>
    <w:rsid w:val="006D295F"/>
    <w:rsid w:val="006E256A"/>
    <w:rsid w:val="006E6A80"/>
    <w:rsid w:val="00724307"/>
    <w:rsid w:val="007305BF"/>
    <w:rsid w:val="0075008B"/>
    <w:rsid w:val="007A7D5E"/>
    <w:rsid w:val="007B247A"/>
    <w:rsid w:val="007B382C"/>
    <w:rsid w:val="008731A4"/>
    <w:rsid w:val="008924F4"/>
    <w:rsid w:val="008D29A7"/>
    <w:rsid w:val="009064F8"/>
    <w:rsid w:val="00957C5E"/>
    <w:rsid w:val="00961B0B"/>
    <w:rsid w:val="0096647C"/>
    <w:rsid w:val="00B86A3B"/>
    <w:rsid w:val="00C03019"/>
    <w:rsid w:val="00CB33C3"/>
    <w:rsid w:val="00CF75BD"/>
    <w:rsid w:val="00D11020"/>
    <w:rsid w:val="00E63E76"/>
    <w:rsid w:val="00EA4AF2"/>
    <w:rsid w:val="00EB1807"/>
    <w:rsid w:val="00FB1CA5"/>
    <w:rsid w:val="00FE08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s://mobileonline.garant.ru/blob/image?id=58060718" TargetMode="External" /><Relationship Id="rId9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